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EE" w:rsidRPr="003953EE" w:rsidRDefault="003953EE" w:rsidP="003953E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>Предложения о разработке национ</w:t>
      </w:r>
      <w:bookmarkStart w:id="0" w:name="_GoBack"/>
      <w:bookmarkEnd w:id="0"/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 xml:space="preserve">ального стандарта </w:t>
      </w:r>
      <w:bookmarkStart w:id="1" w:name="_Hlk139020988"/>
    </w:p>
    <w:p w:rsidR="003953EE" w:rsidRPr="003953EE" w:rsidRDefault="003953EE" w:rsidP="003953E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>«Территориальное планирование. Планировка городов. Система сквозных показателей, обеспечивающих формировании единой градостроительной политики»</w:t>
      </w:r>
      <w:bookmarkEnd w:id="1"/>
    </w:p>
    <w:p w:rsidR="003953EE" w:rsidRPr="003953EE" w:rsidRDefault="003953EE" w:rsidP="003953EE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>Наименование, организационно-правовая форма и место нахождения разработчика (в случае, если разработчик – организация).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автономное учреждение «Единый научно-исследовательский и проектный институт пространственного планирования Российской Федерации» (ФАУ «Единый институт пространственного планирования </w:t>
      </w:r>
      <w:r w:rsidRPr="003953EE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3953EE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Юридический адрес: 127015, г. Москва, ул. Бутырская, д. 42.</w:t>
      </w:r>
    </w:p>
    <w:p w:rsidR="003953EE" w:rsidRPr="003953EE" w:rsidRDefault="003953EE" w:rsidP="003953EE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проекта стандарта.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планирование. Планировка городов. Система сквозных показателей, обеспечивающих формировании единой градостроительной политики. </w:t>
      </w:r>
    </w:p>
    <w:p w:rsidR="003953EE" w:rsidRPr="003953EE" w:rsidRDefault="003953EE" w:rsidP="003953EE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>Перечень работ по стандартизации, проводимых в целях разработки стандарта.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3.1 Определение системы сквозных показателей, обеспечивающих согласованность документов стратегического планирования, документов территориального планирования и документации по планировке территории при формировании единой градостроительной политики.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3.2 Определение источников информации и порядка сбора данных для определения значений сквозных показателей.</w:t>
      </w:r>
    </w:p>
    <w:p w:rsidR="003953EE" w:rsidRPr="003953EE" w:rsidRDefault="003953EE" w:rsidP="003953EE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139018161"/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>Наименование объекта стандартизации в соответствии с кодом общероссийского классификатора стандартов.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Объект стандартизации: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91.020 Территориальное планирование. Планировка городов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Аспект стандартизации: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Наименования, единицы измерения сквозных показателей, а также источники получения данных об этих показателях.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применения: 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Стандарт предназначается для применения при разработке документов, определяющих единую градостроительную политику в агломерации, документов территориального планирования, градостроительного зонирования, документации по планировке территории.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Органы власти и организации, для которых рекомендуется применение данного стандарта:</w:t>
      </w:r>
    </w:p>
    <w:p w:rsidR="003953EE" w:rsidRPr="003953EE" w:rsidRDefault="003953EE" w:rsidP="003953E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осуществляющие градостроительную деятельность;</w:t>
      </w:r>
    </w:p>
    <w:p w:rsidR="003953EE" w:rsidRPr="003953EE" w:rsidRDefault="003953EE" w:rsidP="003953EE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научно-исследовательские, проектные и иные организации, осуществляющие свою деятельность в сфере градостроительной деятельности.</w:t>
      </w:r>
    </w:p>
    <w:bookmarkEnd w:id="2"/>
    <w:p w:rsidR="003953EE" w:rsidRPr="003953EE" w:rsidRDefault="003953EE" w:rsidP="003953EE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разработки стандарта. 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национального стандарта ГОСТ Р «Территориальное планирование. Планировка городов. Система сквозных показателей, </w:t>
      </w:r>
      <w:r w:rsidRPr="003953E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обеспечивающих формирование единой градостроительной политики» выполняется в целях совершенствования процесса градостроительного проектирования путем разработки системы сквозных показателей, обеспечивающих согласованность документов стратегического планирования, документов территориального планирования и документации по планировке территории при формировании единой градостроительной политики.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Утверждение указанного стандарта целесообразно для обеспечения достижения результата «В агломерациях проведена единая градостроительная политика (нарастающий итог)» в соответствии с пунктом 5.6 Плана реализации федерального проекта (Приложение №1 к паспорту федерального проекта «Развитие субъектов Российской Федерации и отдельных территорий», утвержденному протоколом заочного голосования членов проектного комитета федерального проекта «Развитие субъектов Российской Федерации и отдельных территорий» 30.12.2021 №1).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использование которых предполагается при разработке ГОСТ Р: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1. Конституция Российской Федерации.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2. Градостроительный кодекс Российской Федерации.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3. Земельный кодекс Российской Федерации.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4. Федеральный закон от 17.11.1995 № 169-ФЗ «Об архитектурной деятельности в Российской Федерации».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 xml:space="preserve">5. Федеральный закон от 18.06.2001 № 78-ФЗ «О землеустройстве». 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6. Федеральный закон от 29.12.2014 № 473-ФЗ «О территориях опережающего развития в Российской Федерации».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7. Распоряжение Правительства Российской Федерации от 13.02.2019</w:t>
      </w:r>
      <w:r w:rsidRPr="003953EE">
        <w:rPr>
          <w:rFonts w:ascii="Times New Roman" w:eastAsia="Calibri" w:hAnsi="Times New Roman" w:cs="Times New Roman"/>
          <w:sz w:val="28"/>
          <w:szCs w:val="28"/>
        </w:rPr>
        <w:br/>
        <w:t>№ 207-р «Об утверждении Стратегии пространственного развития Российской Федерации на период до 2025 года».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8. Постановление Правительства Российской Федерации от 03.04.2021</w:t>
      </w:r>
      <w:r w:rsidRPr="003953EE">
        <w:rPr>
          <w:rFonts w:ascii="Times New Roman" w:eastAsia="Calibri" w:hAnsi="Times New Roman" w:cs="Times New Roman"/>
          <w:sz w:val="28"/>
          <w:szCs w:val="28"/>
        </w:rPr>
        <w:br/>
        <w:t>№ 542 «Об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а также о признании утратившими силу отдельных положений постановления Правительства Российской Федерации от 17 июля 2019 № 915».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9. Постановление Правительства Российской Федерации от 26.11.2019 № 1512 «Об утверждении методики оценки социально-экономических эффектов от проектов строительства (реконструкции) и эксплуатации объектов транспортной инфраструктуры, планируемых к реализации с привлечением средств федерального бюджета, а также с предоставлением государственных гарантий Российской Федерации и налоговых льгот».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10. Постановление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 xml:space="preserve">11. Приказ Минтранса России от 30.12.2021 № 482 «Об утверждении методических рекомендаций по оптимизации систем транспортного обслуживания </w:t>
      </w:r>
      <w:r w:rsidRPr="003953EE">
        <w:rPr>
          <w:rFonts w:ascii="Times New Roman" w:eastAsia="Calibri" w:hAnsi="Times New Roman" w:cs="Times New Roman"/>
          <w:sz w:val="28"/>
          <w:szCs w:val="28"/>
        </w:rPr>
        <w:lastRenderedPageBreak/>
        <w:t>городских агломераций, а также внедрению цифровых технологий оплаты проезда и мониторинга транспортного обслуживания населения».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12. Приказ Минсельхоза России от 17.11.2021 № 767 «Об утверждении Порядка отбора проектов комплексного развития сельских территорий или сельских агломераций, а также требований к составу заявочной документации, представляемой на отбор проектов».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13. СП 42.13330.2016 «СНиП 2.07.01-89* Градостроительство. Планировка и застройка городских и сельских поселений».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14. Приказ Минэкономразвития России от 24.11.2015 № 877 «Об 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15. 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16. Приказ Минрегиона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53EE">
        <w:rPr>
          <w:rFonts w:ascii="Times New Roman" w:eastAsia="Calibri" w:hAnsi="Times New Roman" w:cs="Times New Roman"/>
          <w:sz w:val="28"/>
          <w:szCs w:val="28"/>
        </w:rPr>
        <w:t>17. Приказ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 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:rsidR="003953EE" w:rsidRPr="003953EE" w:rsidRDefault="003953EE" w:rsidP="003953EE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>Сведения о положениях, которые предлагаются для включения в проект стандарта и имеют отличия от положений соответствующих международных стандартов и (или) стандартов региональных организаций по стандартизации (с указанием степени соответствия).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Положения, которые предлагаются для включения в проект стандарта и имеют отличия от положений соответствующих международных стандартов и (или) стандартов региональных организаций по стандартизации, не предусмотрены.</w:t>
      </w:r>
    </w:p>
    <w:p w:rsidR="003953EE" w:rsidRPr="003953EE" w:rsidRDefault="003953EE" w:rsidP="003953EE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>Сроки разработки и утверждения стандарта.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953EE" w:rsidRPr="003953EE" w:rsidSect="00FB725A">
          <w:headerReference w:type="first" r:id="rId7"/>
          <w:pgSz w:w="11906" w:h="16838"/>
          <w:pgMar w:top="1134" w:right="851" w:bottom="1134" w:left="1134" w:header="567" w:footer="227" w:gutter="0"/>
          <w:cols w:space="708"/>
          <w:titlePg/>
          <w:docGrid w:linePitch="360"/>
        </w:sect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 xml:space="preserve">2024 год. </w:t>
      </w:r>
    </w:p>
    <w:p w:rsidR="003953EE" w:rsidRPr="003953EE" w:rsidRDefault="003953EE" w:rsidP="00395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53EE" w:rsidRPr="003953EE" w:rsidRDefault="003953EE" w:rsidP="003953EE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Контактные данные разработчика стандарта. 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>Телефон: 8-495-276-23-50,</w:t>
      </w:r>
    </w:p>
    <w:p w:rsidR="003953EE" w:rsidRP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953E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8" w:history="1">
        <w:r w:rsidRPr="003953EE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gradplan@str.mos.ru</w:t>
        </w:r>
      </w:hyperlink>
      <w:r w:rsidRPr="003953E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3953EE" w:rsidRPr="003953EE" w:rsidRDefault="003953EE" w:rsidP="003953EE">
      <w:pPr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источник финансирования разработки стандарта.</w:t>
      </w:r>
    </w:p>
    <w:p w:rsidR="003953EE" w:rsidRDefault="003953EE" w:rsidP="003953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3EE">
        <w:rPr>
          <w:rFonts w:ascii="Times New Roman" w:eastAsia="Times New Roman" w:hAnsi="Times New Roman" w:cs="Times New Roman"/>
          <w:sz w:val="28"/>
          <w:szCs w:val="28"/>
        </w:rPr>
        <w:t xml:space="preserve">За счет собственных средств разработчика. </w:t>
      </w:r>
    </w:p>
    <w:p w:rsidR="007270F5" w:rsidRPr="003953EE" w:rsidRDefault="007270F5" w:rsidP="003953EE"/>
    <w:sectPr w:rsidR="007270F5" w:rsidRPr="003953EE" w:rsidSect="00B875D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2AC" w:rsidRDefault="004062AC" w:rsidP="004E79FE">
      <w:pPr>
        <w:spacing w:after="0" w:line="240" w:lineRule="auto"/>
      </w:pPr>
      <w:r>
        <w:separator/>
      </w:r>
    </w:p>
  </w:endnote>
  <w:endnote w:type="continuationSeparator" w:id="0">
    <w:p w:rsidR="004062AC" w:rsidRDefault="004062AC" w:rsidP="004E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FE" w:rsidRPr="004E79FE" w:rsidRDefault="004E79FE" w:rsidP="004E79F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2AC" w:rsidRDefault="004062AC" w:rsidP="004E79FE">
      <w:pPr>
        <w:spacing w:after="0" w:line="240" w:lineRule="auto"/>
      </w:pPr>
      <w:r>
        <w:separator/>
      </w:r>
    </w:p>
  </w:footnote>
  <w:footnote w:type="continuationSeparator" w:id="0">
    <w:p w:rsidR="004062AC" w:rsidRDefault="004062AC" w:rsidP="004E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3EE" w:rsidRPr="00C84A32" w:rsidRDefault="003953EE" w:rsidP="00C84A32">
    <w:pPr>
      <w:pStyle w:val="a4"/>
      <w:jc w:val="center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268036"/>
      <w:docPartObj>
        <w:docPartGallery w:val="Page Numbers (Top of Page)"/>
        <w:docPartUnique/>
      </w:docPartObj>
    </w:sdtPr>
    <w:sdtEndPr/>
    <w:sdtContent>
      <w:p w:rsidR="00B875DD" w:rsidRDefault="00B875DD">
        <w:pPr>
          <w:pStyle w:val="a4"/>
          <w:jc w:val="center"/>
        </w:pPr>
        <w:r w:rsidRPr="00B87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75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7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3B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7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75DD" w:rsidRDefault="00B875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3AB"/>
    <w:multiLevelType w:val="hybridMultilevel"/>
    <w:tmpl w:val="541C3542"/>
    <w:lvl w:ilvl="0" w:tplc="81424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CF53D1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85CEB"/>
    <w:multiLevelType w:val="hybridMultilevel"/>
    <w:tmpl w:val="EE1C403E"/>
    <w:lvl w:ilvl="0" w:tplc="81424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D0061"/>
    <w:multiLevelType w:val="hybridMultilevel"/>
    <w:tmpl w:val="7E8EA524"/>
    <w:lvl w:ilvl="0" w:tplc="8142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035B6E"/>
    <w:multiLevelType w:val="hybridMultilevel"/>
    <w:tmpl w:val="891EA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C4608CA"/>
    <w:multiLevelType w:val="hybridMultilevel"/>
    <w:tmpl w:val="9514B8B6"/>
    <w:lvl w:ilvl="0" w:tplc="75C0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055BD"/>
    <w:multiLevelType w:val="hybridMultilevel"/>
    <w:tmpl w:val="0F0202EA"/>
    <w:lvl w:ilvl="0" w:tplc="9F1A14D6">
      <w:start w:val="1"/>
      <w:numFmt w:val="bullet"/>
      <w:pStyle w:val="a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E00F62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A95A26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3FF"/>
    <w:multiLevelType w:val="hybridMultilevel"/>
    <w:tmpl w:val="639CD3A8"/>
    <w:lvl w:ilvl="0" w:tplc="8142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B1959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466311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01CC"/>
    <w:multiLevelType w:val="hybridMultilevel"/>
    <w:tmpl w:val="39D87BAE"/>
    <w:lvl w:ilvl="0" w:tplc="9134206C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09"/>
    <w:rsid w:val="0002458C"/>
    <w:rsid w:val="00030739"/>
    <w:rsid w:val="000A0CC5"/>
    <w:rsid w:val="000F3F06"/>
    <w:rsid w:val="001022D8"/>
    <w:rsid w:val="001256F9"/>
    <w:rsid w:val="00145CB3"/>
    <w:rsid w:val="0014665B"/>
    <w:rsid w:val="0015234D"/>
    <w:rsid w:val="00170F03"/>
    <w:rsid w:val="001B21D4"/>
    <w:rsid w:val="001B76A7"/>
    <w:rsid w:val="001C5B61"/>
    <w:rsid w:val="001D1D89"/>
    <w:rsid w:val="00203852"/>
    <w:rsid w:val="00227280"/>
    <w:rsid w:val="00237454"/>
    <w:rsid w:val="00260656"/>
    <w:rsid w:val="002940D6"/>
    <w:rsid w:val="002B77EA"/>
    <w:rsid w:val="002C36E1"/>
    <w:rsid w:val="002E0F30"/>
    <w:rsid w:val="00344CD4"/>
    <w:rsid w:val="00364BC7"/>
    <w:rsid w:val="00381D29"/>
    <w:rsid w:val="003953EE"/>
    <w:rsid w:val="003A1392"/>
    <w:rsid w:val="003F0FA1"/>
    <w:rsid w:val="003F1660"/>
    <w:rsid w:val="004062AC"/>
    <w:rsid w:val="00422B4D"/>
    <w:rsid w:val="00432D22"/>
    <w:rsid w:val="00455F69"/>
    <w:rsid w:val="00466B8C"/>
    <w:rsid w:val="0048258D"/>
    <w:rsid w:val="004B1575"/>
    <w:rsid w:val="004B5D5F"/>
    <w:rsid w:val="004B7B44"/>
    <w:rsid w:val="004E79FE"/>
    <w:rsid w:val="00515AAD"/>
    <w:rsid w:val="005333CD"/>
    <w:rsid w:val="00543A33"/>
    <w:rsid w:val="00572316"/>
    <w:rsid w:val="00577AF4"/>
    <w:rsid w:val="00591048"/>
    <w:rsid w:val="005E4109"/>
    <w:rsid w:val="00614D8C"/>
    <w:rsid w:val="00630CCE"/>
    <w:rsid w:val="00695A75"/>
    <w:rsid w:val="006D6D9C"/>
    <w:rsid w:val="006E1FF9"/>
    <w:rsid w:val="006F16CD"/>
    <w:rsid w:val="007270F5"/>
    <w:rsid w:val="00750C08"/>
    <w:rsid w:val="0077132B"/>
    <w:rsid w:val="007A3AA1"/>
    <w:rsid w:val="007E3919"/>
    <w:rsid w:val="007E3AD3"/>
    <w:rsid w:val="007E6304"/>
    <w:rsid w:val="007F5955"/>
    <w:rsid w:val="00802692"/>
    <w:rsid w:val="008108BF"/>
    <w:rsid w:val="008108E2"/>
    <w:rsid w:val="00826FF1"/>
    <w:rsid w:val="00882250"/>
    <w:rsid w:val="0094627E"/>
    <w:rsid w:val="0095289A"/>
    <w:rsid w:val="009631F6"/>
    <w:rsid w:val="00976BB0"/>
    <w:rsid w:val="0098322A"/>
    <w:rsid w:val="00991DFE"/>
    <w:rsid w:val="009A1136"/>
    <w:rsid w:val="009D269A"/>
    <w:rsid w:val="009D4C29"/>
    <w:rsid w:val="00A4170C"/>
    <w:rsid w:val="00A41DB1"/>
    <w:rsid w:val="00A74AE9"/>
    <w:rsid w:val="00AB496C"/>
    <w:rsid w:val="00B478FF"/>
    <w:rsid w:val="00B6236B"/>
    <w:rsid w:val="00B8226E"/>
    <w:rsid w:val="00B83C6B"/>
    <w:rsid w:val="00B875DD"/>
    <w:rsid w:val="00BE37D6"/>
    <w:rsid w:val="00BE58CC"/>
    <w:rsid w:val="00BE7495"/>
    <w:rsid w:val="00C12ED9"/>
    <w:rsid w:val="00C17909"/>
    <w:rsid w:val="00C24FAE"/>
    <w:rsid w:val="00C32606"/>
    <w:rsid w:val="00C73B0B"/>
    <w:rsid w:val="00C75DB4"/>
    <w:rsid w:val="00CA64FB"/>
    <w:rsid w:val="00D96874"/>
    <w:rsid w:val="00DB0A75"/>
    <w:rsid w:val="00E16064"/>
    <w:rsid w:val="00E22B3E"/>
    <w:rsid w:val="00E22CCB"/>
    <w:rsid w:val="00E515F3"/>
    <w:rsid w:val="00E816A9"/>
    <w:rsid w:val="00E844FF"/>
    <w:rsid w:val="00ED2016"/>
    <w:rsid w:val="00EE5A47"/>
    <w:rsid w:val="00F226A2"/>
    <w:rsid w:val="00F2770B"/>
    <w:rsid w:val="00F32ADA"/>
    <w:rsid w:val="00F5746C"/>
    <w:rsid w:val="00F841F6"/>
    <w:rsid w:val="00FA1C83"/>
    <w:rsid w:val="00FA4BB9"/>
    <w:rsid w:val="00FA59D2"/>
    <w:rsid w:val="00FB26CA"/>
    <w:rsid w:val="00FB38BE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CD72"/>
  <w15:chartTrackingRefBased/>
  <w15:docId w15:val="{41E1BD31-F0B6-4A79-83B0-EB7B14B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B7B44"/>
  </w:style>
  <w:style w:type="paragraph" w:styleId="2">
    <w:name w:val="heading 2"/>
    <w:basedOn w:val="a0"/>
    <w:next w:val="a0"/>
    <w:link w:val="20"/>
    <w:qFormat/>
    <w:rsid w:val="00750C0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тире"/>
    <w:basedOn w:val="a0"/>
    <w:qFormat/>
    <w:rsid w:val="004B7B44"/>
    <w:pPr>
      <w:widowControl w:val="0"/>
      <w:numPr>
        <w:numId w:val="1"/>
      </w:numPr>
      <w:autoSpaceDE w:val="0"/>
      <w:autoSpaceDN w:val="0"/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E79FE"/>
  </w:style>
  <w:style w:type="paragraph" w:styleId="a6">
    <w:name w:val="footer"/>
    <w:basedOn w:val="a0"/>
    <w:link w:val="a7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E79FE"/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0"/>
    <w:link w:val="a9"/>
    <w:uiPriority w:val="34"/>
    <w:qFormat/>
    <w:rsid w:val="00E816A9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03852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203852"/>
  </w:style>
  <w:style w:type="character" w:styleId="ac">
    <w:name w:val="Hyperlink"/>
    <w:basedOn w:val="a1"/>
    <w:uiPriority w:val="99"/>
    <w:unhideWhenUsed/>
    <w:rsid w:val="007270F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750C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0"/>
    <w:link w:val="10"/>
    <w:rsid w:val="00750C0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_1 Знак"/>
    <w:link w:val="1"/>
    <w:locked/>
    <w:rsid w:val="00750C0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plan@str.mos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Бахтин Максим Борисович</cp:lastModifiedBy>
  <cp:revision>7</cp:revision>
  <dcterms:created xsi:type="dcterms:W3CDTF">2023-07-10T14:11:00Z</dcterms:created>
  <dcterms:modified xsi:type="dcterms:W3CDTF">2023-07-12T13:03:00Z</dcterms:modified>
</cp:coreProperties>
</file>